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A62A5" w14:textId="77777777" w:rsidR="00DD5404" w:rsidRDefault="00DD5404" w:rsidP="00DD5404">
      <w:pPr>
        <w:pStyle w:val="NormalWeb"/>
        <w:spacing w:before="0" w:beforeAutospacing="0" w:after="300" w:afterAutospacing="0"/>
        <w:rPr>
          <w:rFonts w:ascii="Proxima Nova" w:hAnsi="Proxima Nova"/>
          <w:b/>
          <w:bCs/>
          <w:color w:val="888888"/>
          <w:sz w:val="23"/>
          <w:szCs w:val="23"/>
        </w:rPr>
      </w:pPr>
    </w:p>
    <w:p w14:paraId="6CFC7C79" w14:textId="5D985D49" w:rsidR="00DD5404" w:rsidRDefault="00DD5404" w:rsidP="00DD5404">
      <w:pPr>
        <w:pStyle w:val="NormalWeb"/>
        <w:spacing w:before="0" w:beforeAutospacing="0" w:after="300" w:afterAutospacing="0"/>
        <w:rPr>
          <w:rFonts w:ascii="Proxima Nova" w:hAnsi="Proxima Nova"/>
          <w:b/>
          <w:bCs/>
          <w:color w:val="888888"/>
          <w:sz w:val="23"/>
          <w:szCs w:val="23"/>
        </w:rPr>
      </w:pPr>
      <w:r>
        <w:rPr>
          <w:rFonts w:ascii="Proxima Nova" w:hAnsi="Proxima Nova"/>
          <w:b/>
          <w:bCs/>
          <w:color w:val="888888"/>
          <w:sz w:val="23"/>
          <w:szCs w:val="23"/>
        </w:rPr>
        <w:t xml:space="preserve">    UDA                                    </w:t>
      </w:r>
      <w:r>
        <w:rPr>
          <w:rFonts w:ascii="Proxima Nova" w:hAnsi="Proxima Nova"/>
          <w:b/>
          <w:bCs/>
          <w:noProof/>
          <w:color w:val="888888"/>
          <w:sz w:val="23"/>
          <w:szCs w:val="23"/>
        </w:rPr>
        <w:drawing>
          <wp:inline distT="0" distB="0" distL="0" distR="0" wp14:anchorId="6265ABD5" wp14:editId="717DF60C">
            <wp:extent cx="2419350" cy="18859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9350" cy="1885950"/>
                    </a:xfrm>
                    <a:prstGeom prst="rect">
                      <a:avLst/>
                    </a:prstGeom>
                    <a:noFill/>
                    <a:ln>
                      <a:noFill/>
                    </a:ln>
                  </pic:spPr>
                </pic:pic>
              </a:graphicData>
            </a:graphic>
          </wp:inline>
        </w:drawing>
      </w:r>
    </w:p>
    <w:p w14:paraId="0E2CDB34" w14:textId="77777777" w:rsidR="00DD5404" w:rsidRDefault="00DD5404" w:rsidP="00DD5404">
      <w:pPr>
        <w:pStyle w:val="NormalWeb"/>
        <w:spacing w:before="0" w:beforeAutospacing="0" w:after="300" w:afterAutospacing="0"/>
        <w:rPr>
          <w:rFonts w:ascii="Proxima Nova" w:hAnsi="Proxima Nova"/>
          <w:b/>
          <w:bCs/>
          <w:color w:val="888888"/>
          <w:sz w:val="23"/>
          <w:szCs w:val="23"/>
        </w:rPr>
      </w:pPr>
    </w:p>
    <w:p w14:paraId="1A0C6EB7" w14:textId="2D401330" w:rsidR="00DD5404" w:rsidRDefault="00DD5404" w:rsidP="00DD5404">
      <w:pPr>
        <w:pStyle w:val="NormalWeb"/>
        <w:spacing w:before="0" w:beforeAutospacing="0" w:after="300" w:afterAutospacing="0"/>
        <w:rPr>
          <w:rFonts w:ascii="Proxima Nova" w:hAnsi="Proxima Nova"/>
          <w:color w:val="888888"/>
          <w:sz w:val="23"/>
          <w:szCs w:val="23"/>
        </w:rPr>
      </w:pPr>
      <w:r>
        <w:rPr>
          <w:rFonts w:ascii="Proxima Nova" w:hAnsi="Proxima Nova"/>
          <w:b/>
          <w:bCs/>
          <w:color w:val="888888"/>
          <w:sz w:val="23"/>
          <w:szCs w:val="23"/>
        </w:rPr>
        <w:t>Uygulamalı Davranış Analizi Eğitimi</w:t>
      </w:r>
      <w:r>
        <w:rPr>
          <w:rFonts w:ascii="Proxima Nova" w:hAnsi="Proxima Nova"/>
          <w:color w:val="888888"/>
          <w:sz w:val="23"/>
          <w:szCs w:val="23"/>
        </w:rPr>
        <w:t>, çocukların bilhassa sosyal davranışlarında değişiklik yapmayı hedefleyen bir eğitim olarak karşımıza çıkmaktadır. Davranışsal yöntem olarak da bilinen bu eğitim, çocukların çevre ile etkileşimlerinin çocuktaki davranışları belirlediği ön kabulünden yola çıkmaktadır. Bilindiği üzere çocukların davranışları, çevre tarafından ya ödüllendirilmekte ya da cezalandırılmaktadır. Bu ise çocuğun davranışlarının şekillenmesine ve davranışların karakteristiğinin belirlenmesine neden olmaktadır. Çocukların davranışları, ödül ya da ceza metotları kapsamında değiştirilebilmektedir. Uygulamalı Davranış Analizi Eğitimi’nin pek çok özelliği bulunmaktadır. Bu özellikler, bu disiplinin diğer disiplinlerden ayrılmasını olanaklı hale getirmektedir.</w:t>
      </w:r>
    </w:p>
    <w:p w14:paraId="6A003247" w14:textId="77777777" w:rsidR="00DD5404" w:rsidRDefault="00DD5404" w:rsidP="00DD5404">
      <w:pPr>
        <w:pStyle w:val="Balk2"/>
        <w:spacing w:before="0" w:beforeAutospacing="0" w:after="300" w:afterAutospacing="0"/>
        <w:rPr>
          <w:rFonts w:eastAsiaTheme="minorEastAsia"/>
        </w:rPr>
      </w:pPr>
      <w:r>
        <w:rPr>
          <w:rFonts w:ascii="Proxima Nova" w:hAnsi="Proxima Nova"/>
          <w:color w:val="1F1F1F"/>
          <w:sz w:val="42"/>
          <w:szCs w:val="42"/>
        </w:rPr>
        <w:t>Uygulamalı Davranış Analizi Eğitimi’nin Önemli Noktaları Nelerdir?</w:t>
      </w:r>
    </w:p>
    <w:p w14:paraId="2495B8CB" w14:textId="77777777" w:rsidR="00DD5404" w:rsidRDefault="00DD5404" w:rsidP="00DD5404">
      <w:pPr>
        <w:pStyle w:val="NormalWeb"/>
        <w:spacing w:before="0" w:beforeAutospacing="0" w:after="300" w:afterAutospacing="0"/>
        <w:rPr>
          <w:rFonts w:ascii="Proxima Nova" w:hAnsi="Proxima Nova"/>
          <w:color w:val="888888"/>
          <w:sz w:val="23"/>
          <w:szCs w:val="23"/>
        </w:rPr>
      </w:pPr>
      <w:r>
        <w:rPr>
          <w:rFonts w:ascii="Proxima Nova" w:hAnsi="Proxima Nova"/>
          <w:b/>
          <w:bCs/>
          <w:color w:val="888888"/>
          <w:sz w:val="23"/>
          <w:szCs w:val="23"/>
        </w:rPr>
        <w:t>Uygulamalı Davranış Analizi Eğitimi</w:t>
      </w:r>
      <w:r>
        <w:rPr>
          <w:rFonts w:ascii="Proxima Nova" w:hAnsi="Proxima Nova"/>
          <w:color w:val="888888"/>
          <w:sz w:val="23"/>
          <w:szCs w:val="23"/>
        </w:rPr>
        <w:t>, pek çok önemli noktadan meydana gelmektedir. Çocukların davranışlarında çeşitli teknikler kapsamında değişiklik yapılabileceğini savunan bu eğitim, davranışsal yöntem olarak da bilinmektedir. Bu eğitimin önemli noktaları aşağıdaki gibi sıralanabilmektedir:</w:t>
      </w:r>
    </w:p>
    <w:p w14:paraId="1EDF05E9" w14:textId="77777777" w:rsidR="00DD5404" w:rsidRDefault="00DD5404" w:rsidP="00DD5404">
      <w:pPr>
        <w:numPr>
          <w:ilvl w:val="0"/>
          <w:numId w:val="1"/>
        </w:numPr>
        <w:spacing w:before="100" w:beforeAutospacing="1" w:after="100" w:afterAutospacing="1"/>
        <w:rPr>
          <w:rFonts w:ascii="Proxima Nova" w:eastAsia="Times New Roman" w:hAnsi="Proxima Nova"/>
          <w:color w:val="888888"/>
          <w:sz w:val="23"/>
          <w:szCs w:val="23"/>
        </w:rPr>
      </w:pPr>
      <w:proofErr w:type="spellStart"/>
      <w:r>
        <w:rPr>
          <w:rFonts w:ascii="Proxima Nova" w:eastAsia="Times New Roman" w:hAnsi="Proxima Nova"/>
          <w:color w:val="888888"/>
          <w:sz w:val="23"/>
          <w:szCs w:val="23"/>
        </w:rPr>
        <w:t>Genellenebilir</w:t>
      </w:r>
      <w:proofErr w:type="spellEnd"/>
      <w:r>
        <w:rPr>
          <w:rFonts w:ascii="Proxima Nova" w:eastAsia="Times New Roman" w:hAnsi="Proxima Nova"/>
          <w:color w:val="888888"/>
          <w:sz w:val="23"/>
          <w:szCs w:val="23"/>
        </w:rPr>
        <w:t xml:space="preserve"> olmalı</w:t>
      </w:r>
    </w:p>
    <w:p w14:paraId="6CF27E07" w14:textId="77777777" w:rsidR="00DD5404" w:rsidRDefault="00DD5404" w:rsidP="00DD5404">
      <w:pPr>
        <w:numPr>
          <w:ilvl w:val="0"/>
          <w:numId w:val="1"/>
        </w:numPr>
        <w:spacing w:before="100" w:beforeAutospacing="1" w:after="100" w:afterAutospacing="1"/>
        <w:rPr>
          <w:rFonts w:ascii="Proxima Nova" w:eastAsia="Times New Roman" w:hAnsi="Proxima Nova"/>
          <w:color w:val="888888"/>
          <w:sz w:val="23"/>
          <w:szCs w:val="23"/>
        </w:rPr>
      </w:pPr>
      <w:r>
        <w:rPr>
          <w:rFonts w:ascii="Proxima Nova" w:eastAsia="Times New Roman" w:hAnsi="Proxima Nova"/>
          <w:color w:val="888888"/>
          <w:sz w:val="23"/>
          <w:szCs w:val="23"/>
        </w:rPr>
        <w:t>Kavramsal olmalı</w:t>
      </w:r>
    </w:p>
    <w:p w14:paraId="2DD9D033" w14:textId="77777777" w:rsidR="00DD5404" w:rsidRDefault="00DD5404" w:rsidP="00DD5404">
      <w:pPr>
        <w:numPr>
          <w:ilvl w:val="0"/>
          <w:numId w:val="1"/>
        </w:numPr>
        <w:spacing w:before="100" w:beforeAutospacing="1" w:after="100" w:afterAutospacing="1"/>
        <w:rPr>
          <w:rFonts w:ascii="Proxima Nova" w:eastAsia="Times New Roman" w:hAnsi="Proxima Nova"/>
          <w:color w:val="888888"/>
          <w:sz w:val="23"/>
          <w:szCs w:val="23"/>
        </w:rPr>
      </w:pPr>
      <w:r>
        <w:rPr>
          <w:rFonts w:ascii="Proxima Nova" w:eastAsia="Times New Roman" w:hAnsi="Proxima Nova"/>
          <w:color w:val="888888"/>
          <w:sz w:val="23"/>
          <w:szCs w:val="23"/>
        </w:rPr>
        <w:t>Davranışsal olmalı</w:t>
      </w:r>
    </w:p>
    <w:p w14:paraId="1814FF89" w14:textId="77777777" w:rsidR="00DD5404" w:rsidRDefault="00DD5404" w:rsidP="00DD5404">
      <w:pPr>
        <w:numPr>
          <w:ilvl w:val="0"/>
          <w:numId w:val="1"/>
        </w:numPr>
        <w:spacing w:before="100" w:beforeAutospacing="1" w:after="100" w:afterAutospacing="1"/>
        <w:rPr>
          <w:rFonts w:ascii="Proxima Nova" w:eastAsia="Times New Roman" w:hAnsi="Proxima Nova"/>
          <w:color w:val="888888"/>
          <w:sz w:val="23"/>
          <w:szCs w:val="23"/>
        </w:rPr>
      </w:pPr>
      <w:r>
        <w:rPr>
          <w:rFonts w:ascii="Proxima Nova" w:eastAsia="Times New Roman" w:hAnsi="Proxima Nova"/>
          <w:color w:val="888888"/>
          <w:sz w:val="23"/>
          <w:szCs w:val="23"/>
        </w:rPr>
        <w:t>Uygulamalı olmalı</w:t>
      </w:r>
    </w:p>
    <w:p w14:paraId="789BD76C" w14:textId="77777777" w:rsidR="00DD5404" w:rsidRDefault="00DD5404" w:rsidP="00DD5404">
      <w:pPr>
        <w:numPr>
          <w:ilvl w:val="0"/>
          <w:numId w:val="1"/>
        </w:numPr>
        <w:spacing w:before="100" w:beforeAutospacing="1" w:after="100" w:afterAutospacing="1"/>
        <w:rPr>
          <w:rFonts w:ascii="Proxima Nova" w:eastAsia="Times New Roman" w:hAnsi="Proxima Nova"/>
          <w:color w:val="888888"/>
          <w:sz w:val="23"/>
          <w:szCs w:val="23"/>
        </w:rPr>
      </w:pPr>
      <w:r>
        <w:rPr>
          <w:rFonts w:ascii="Proxima Nova" w:eastAsia="Times New Roman" w:hAnsi="Proxima Nova"/>
          <w:color w:val="888888"/>
          <w:sz w:val="23"/>
          <w:szCs w:val="23"/>
        </w:rPr>
        <w:t>Kullanılabilir olmalı</w:t>
      </w:r>
    </w:p>
    <w:p w14:paraId="0DA45455" w14:textId="77777777" w:rsidR="00DD5404" w:rsidRDefault="00DD5404" w:rsidP="00DD5404">
      <w:pPr>
        <w:numPr>
          <w:ilvl w:val="0"/>
          <w:numId w:val="1"/>
        </w:numPr>
        <w:spacing w:before="100" w:beforeAutospacing="1" w:after="100" w:afterAutospacing="1"/>
        <w:rPr>
          <w:rFonts w:ascii="Proxima Nova" w:eastAsia="Times New Roman" w:hAnsi="Proxima Nova"/>
          <w:color w:val="888888"/>
          <w:sz w:val="23"/>
          <w:szCs w:val="23"/>
        </w:rPr>
      </w:pPr>
      <w:r>
        <w:rPr>
          <w:rFonts w:ascii="Proxima Nova" w:eastAsia="Times New Roman" w:hAnsi="Proxima Nova"/>
          <w:color w:val="888888"/>
          <w:sz w:val="23"/>
          <w:szCs w:val="23"/>
        </w:rPr>
        <w:t>Kesin ve etkili olmalı</w:t>
      </w:r>
    </w:p>
    <w:p w14:paraId="7443EB5C" w14:textId="77777777" w:rsidR="00DD5404" w:rsidRDefault="00DD5404" w:rsidP="00DD5404">
      <w:pPr>
        <w:pStyle w:val="NormalWeb"/>
        <w:spacing w:before="0" w:beforeAutospacing="0" w:after="300" w:afterAutospacing="0"/>
        <w:rPr>
          <w:rFonts w:ascii="Proxima Nova" w:hAnsi="Proxima Nova"/>
          <w:color w:val="888888"/>
          <w:sz w:val="23"/>
          <w:szCs w:val="23"/>
        </w:rPr>
      </w:pPr>
      <w:r>
        <w:rPr>
          <w:rFonts w:ascii="Proxima Nova" w:hAnsi="Proxima Nova"/>
          <w:color w:val="888888"/>
          <w:sz w:val="23"/>
          <w:szCs w:val="23"/>
        </w:rPr>
        <w:t>Bu yöntemin uzman kişi rehberliğinde yürütülmesi oldukça önemlidir. Çocukta var olan ve sorunlu olarak nitelendirilen davranışların kaynağının ne olduğu belirlenmeli ve bu tespit sonrasında çocuğun sorunlu davranışlarında çeşitli yöntemler dahilinde değişikliklere gidilmelidir.</w:t>
      </w:r>
    </w:p>
    <w:p w14:paraId="6CA9283F" w14:textId="77777777" w:rsidR="00DD5404" w:rsidRDefault="00DD5404" w:rsidP="00DD5404">
      <w:pPr>
        <w:pStyle w:val="Balk3"/>
        <w:spacing w:before="0" w:beforeAutospacing="0" w:after="300" w:afterAutospacing="0"/>
        <w:rPr>
          <w:rFonts w:eastAsiaTheme="minorEastAsia"/>
        </w:rPr>
      </w:pPr>
      <w:r>
        <w:rPr>
          <w:rFonts w:ascii="Proxima Nova" w:hAnsi="Proxima Nova"/>
          <w:color w:val="1F1F1F"/>
          <w:sz w:val="39"/>
          <w:szCs w:val="39"/>
        </w:rPr>
        <w:lastRenderedPageBreak/>
        <w:t>Uygulamalı Davranış Analizi Eğitimi’nin Özellikleri Nelerdir?</w:t>
      </w:r>
    </w:p>
    <w:p w14:paraId="3079F498" w14:textId="77777777" w:rsidR="00DD5404" w:rsidRDefault="00DD5404" w:rsidP="00DD5404">
      <w:pPr>
        <w:pStyle w:val="NormalWeb"/>
        <w:spacing w:before="0" w:beforeAutospacing="0" w:after="300" w:afterAutospacing="0"/>
        <w:rPr>
          <w:rFonts w:ascii="Proxima Nova" w:hAnsi="Proxima Nova"/>
          <w:color w:val="888888"/>
          <w:sz w:val="23"/>
          <w:szCs w:val="23"/>
        </w:rPr>
      </w:pPr>
      <w:r>
        <w:rPr>
          <w:rFonts w:ascii="Proxima Nova" w:hAnsi="Proxima Nova"/>
          <w:color w:val="888888"/>
          <w:sz w:val="23"/>
          <w:szCs w:val="23"/>
        </w:rPr>
        <w:t>Çocukların sorunlu davranışlarında değişikliklerin yapılmasını hedefleyen </w:t>
      </w:r>
      <w:r>
        <w:rPr>
          <w:rFonts w:ascii="Proxima Nova" w:hAnsi="Proxima Nova"/>
          <w:b/>
          <w:bCs/>
          <w:color w:val="888888"/>
          <w:sz w:val="23"/>
          <w:szCs w:val="23"/>
        </w:rPr>
        <w:t>Uygulamalı Davranış Analizi Eğitimi </w:t>
      </w:r>
      <w:r>
        <w:rPr>
          <w:rFonts w:ascii="Proxima Nova" w:hAnsi="Proxima Nova"/>
          <w:color w:val="888888"/>
          <w:sz w:val="23"/>
          <w:szCs w:val="23"/>
        </w:rPr>
        <w:t>belli başlı özelliklere sahiptir ve bu özellikler, bu disiplinin diğer disiplinlerden farkını da ortaya çıkarmaktadır. Eğitimin özelliklerini şu şekilde sıralamak mümkündür:</w:t>
      </w:r>
    </w:p>
    <w:p w14:paraId="51A940DC" w14:textId="77777777" w:rsidR="00DD5404" w:rsidRDefault="00DD5404" w:rsidP="00DD5404">
      <w:pPr>
        <w:numPr>
          <w:ilvl w:val="0"/>
          <w:numId w:val="2"/>
        </w:numPr>
        <w:spacing w:before="100" w:beforeAutospacing="1" w:after="100" w:afterAutospacing="1"/>
        <w:rPr>
          <w:rFonts w:ascii="Proxima Nova" w:eastAsia="Times New Roman" w:hAnsi="Proxima Nova"/>
          <w:color w:val="888888"/>
          <w:sz w:val="23"/>
          <w:szCs w:val="23"/>
        </w:rPr>
      </w:pPr>
      <w:r>
        <w:rPr>
          <w:rFonts w:ascii="Proxima Nova" w:eastAsia="Times New Roman" w:hAnsi="Proxima Nova"/>
          <w:color w:val="888888"/>
          <w:sz w:val="23"/>
          <w:szCs w:val="23"/>
        </w:rPr>
        <w:t>Bu yöntem oldukça pratiktir. Yani aslında amaç, bir kişinin istenilen şeyi etkili bir şekilde nasıl yapıldığını belirlemektir.</w:t>
      </w:r>
    </w:p>
    <w:p w14:paraId="652A295D" w14:textId="77777777" w:rsidR="00DD5404" w:rsidRDefault="00DD5404" w:rsidP="00DD5404">
      <w:pPr>
        <w:numPr>
          <w:ilvl w:val="0"/>
          <w:numId w:val="2"/>
        </w:numPr>
        <w:spacing w:before="100" w:beforeAutospacing="1" w:after="100" w:afterAutospacing="1"/>
        <w:rPr>
          <w:rFonts w:ascii="Proxima Nova" w:eastAsia="Times New Roman" w:hAnsi="Proxima Nova"/>
          <w:color w:val="888888"/>
          <w:sz w:val="23"/>
          <w:szCs w:val="23"/>
        </w:rPr>
      </w:pPr>
      <w:r>
        <w:rPr>
          <w:rFonts w:ascii="Proxima Nova" w:eastAsia="Times New Roman" w:hAnsi="Proxima Nova"/>
          <w:color w:val="888888"/>
          <w:sz w:val="23"/>
          <w:szCs w:val="23"/>
        </w:rPr>
        <w:t>Bu yöntem davranışın sosyal açıdan önemi üzerinde durmaktadır.</w:t>
      </w:r>
    </w:p>
    <w:p w14:paraId="1D81AEC7" w14:textId="77777777" w:rsidR="00DD5404" w:rsidRDefault="00DD5404" w:rsidP="00DD5404">
      <w:pPr>
        <w:numPr>
          <w:ilvl w:val="0"/>
          <w:numId w:val="2"/>
        </w:numPr>
        <w:spacing w:before="100" w:beforeAutospacing="1" w:after="100" w:afterAutospacing="1"/>
        <w:rPr>
          <w:rFonts w:ascii="Proxima Nova" w:eastAsia="Times New Roman" w:hAnsi="Proxima Nova"/>
          <w:color w:val="888888"/>
          <w:sz w:val="23"/>
          <w:szCs w:val="23"/>
        </w:rPr>
      </w:pPr>
      <w:r>
        <w:rPr>
          <w:rFonts w:ascii="Proxima Nova" w:eastAsia="Times New Roman" w:hAnsi="Proxima Nova"/>
          <w:color w:val="888888"/>
          <w:sz w:val="23"/>
          <w:szCs w:val="23"/>
        </w:rPr>
        <w:t>Yöntem kapsamında yapılan çalışmaların açıklamaları ve yöntemleri detaylı bir şekilde belirtilmek durumundadır. Bu noktada teknolojik cihazlardan yararlanmakta fayda bulunmaktadır.</w:t>
      </w:r>
    </w:p>
    <w:p w14:paraId="131AC18B" w14:textId="77777777" w:rsidR="00DD5404" w:rsidRDefault="00DD5404" w:rsidP="00DD5404">
      <w:pPr>
        <w:numPr>
          <w:ilvl w:val="0"/>
          <w:numId w:val="2"/>
        </w:numPr>
        <w:spacing w:before="100" w:beforeAutospacing="1" w:after="100" w:afterAutospacing="1"/>
        <w:rPr>
          <w:rFonts w:ascii="Proxima Nova" w:eastAsia="Times New Roman" w:hAnsi="Proxima Nova"/>
          <w:color w:val="888888"/>
          <w:sz w:val="23"/>
          <w:szCs w:val="23"/>
        </w:rPr>
      </w:pPr>
      <w:r>
        <w:rPr>
          <w:rFonts w:ascii="Proxima Nova" w:eastAsia="Times New Roman" w:hAnsi="Proxima Nova"/>
          <w:color w:val="888888"/>
          <w:sz w:val="23"/>
          <w:szCs w:val="23"/>
        </w:rPr>
        <w:t>Yöntem kapsamında kullanılan tekniklerin davranışsal prensiplere uyması gerekmektedir.</w:t>
      </w:r>
    </w:p>
    <w:p w14:paraId="047F9C49" w14:textId="77777777" w:rsidR="00DD5404" w:rsidRDefault="00DD5404" w:rsidP="00DD5404">
      <w:pPr>
        <w:numPr>
          <w:ilvl w:val="0"/>
          <w:numId w:val="2"/>
        </w:numPr>
        <w:spacing w:before="100" w:beforeAutospacing="1" w:after="100" w:afterAutospacing="1"/>
        <w:rPr>
          <w:rFonts w:ascii="Proxima Nova" w:eastAsia="Times New Roman" w:hAnsi="Proxima Nova"/>
          <w:color w:val="888888"/>
          <w:sz w:val="23"/>
          <w:szCs w:val="23"/>
        </w:rPr>
      </w:pPr>
      <w:r>
        <w:rPr>
          <w:rFonts w:ascii="Proxima Nova" w:eastAsia="Times New Roman" w:hAnsi="Proxima Nova"/>
          <w:color w:val="888888"/>
          <w:sz w:val="23"/>
          <w:szCs w:val="23"/>
        </w:rPr>
        <w:t xml:space="preserve">Yöntem kapsamında kullanılmak olan tekniklerin </w:t>
      </w:r>
      <w:proofErr w:type="spellStart"/>
      <w:r>
        <w:rPr>
          <w:rFonts w:ascii="Proxima Nova" w:eastAsia="Times New Roman" w:hAnsi="Proxima Nova"/>
          <w:color w:val="888888"/>
          <w:sz w:val="23"/>
          <w:szCs w:val="23"/>
        </w:rPr>
        <w:t>genellenebilir</w:t>
      </w:r>
      <w:proofErr w:type="spellEnd"/>
      <w:r>
        <w:rPr>
          <w:rFonts w:ascii="Proxima Nova" w:eastAsia="Times New Roman" w:hAnsi="Proxima Nova"/>
          <w:color w:val="888888"/>
          <w:sz w:val="23"/>
          <w:szCs w:val="23"/>
        </w:rPr>
        <w:t xml:space="preserve"> olması oldukça önemlidir.</w:t>
      </w:r>
    </w:p>
    <w:p w14:paraId="2E9B4522" w14:textId="77777777" w:rsidR="00DD5404" w:rsidRDefault="00DD5404" w:rsidP="00DD5404">
      <w:pPr>
        <w:numPr>
          <w:ilvl w:val="0"/>
          <w:numId w:val="2"/>
        </w:numPr>
        <w:spacing w:before="100" w:beforeAutospacing="1" w:after="100" w:afterAutospacing="1"/>
        <w:rPr>
          <w:rFonts w:ascii="Proxima Nova" w:eastAsia="Times New Roman" w:hAnsi="Proxima Nova"/>
          <w:color w:val="888888"/>
          <w:sz w:val="23"/>
          <w:szCs w:val="23"/>
        </w:rPr>
      </w:pPr>
      <w:r>
        <w:rPr>
          <w:rFonts w:ascii="Proxima Nova" w:eastAsia="Times New Roman" w:hAnsi="Proxima Nova"/>
          <w:color w:val="888888"/>
          <w:sz w:val="23"/>
          <w:szCs w:val="23"/>
        </w:rPr>
        <w:t>Yöntem dahilinde varılan sonucun etkili olması gerekmektedir.</w:t>
      </w:r>
    </w:p>
    <w:p w14:paraId="15B7EE10" w14:textId="77777777" w:rsidR="00DD5404" w:rsidRDefault="00DD5404" w:rsidP="00DD5404">
      <w:pPr>
        <w:pStyle w:val="NormalWeb"/>
        <w:spacing w:before="0" w:beforeAutospacing="0" w:after="300" w:afterAutospacing="0"/>
        <w:rPr>
          <w:rFonts w:ascii="Proxima Nova" w:hAnsi="Proxima Nova"/>
          <w:color w:val="888888"/>
          <w:sz w:val="23"/>
          <w:szCs w:val="23"/>
        </w:rPr>
      </w:pPr>
      <w:r>
        <w:rPr>
          <w:rFonts w:ascii="Proxima Nova" w:hAnsi="Proxima Nova"/>
          <w:color w:val="888888"/>
          <w:sz w:val="23"/>
          <w:szCs w:val="23"/>
        </w:rPr>
        <w:t>Eğitimin özellikleri yukarıdaki gibi sıralanabilmektedir. Çocukların sorunlu davranışlarını gidermeyi amaçlayan eğitimin etkili sonuçlar verebilmesi uygun tekniklerin kullanılması gerekmektedir.</w:t>
      </w:r>
      <w:r>
        <w:rPr>
          <w:rFonts w:ascii="Proxima Nova" w:hAnsi="Proxima Nova"/>
          <w:b/>
          <w:bCs/>
          <w:color w:val="888888"/>
          <w:sz w:val="23"/>
          <w:szCs w:val="23"/>
        </w:rPr>
        <w:br/>
        <w:t>Uygulamalı Davranış Analizi Eğitimi Sürecinde Dikkat Edilmesi Gerekenler</w:t>
      </w:r>
    </w:p>
    <w:p w14:paraId="4C34A4F1" w14:textId="77777777" w:rsidR="00DD5404" w:rsidRDefault="00DD5404" w:rsidP="00DD5404">
      <w:pPr>
        <w:pStyle w:val="NormalWeb"/>
        <w:spacing w:before="0" w:beforeAutospacing="0" w:after="300" w:afterAutospacing="0"/>
        <w:rPr>
          <w:rFonts w:ascii="Proxima Nova" w:hAnsi="Proxima Nova"/>
          <w:color w:val="888888"/>
          <w:sz w:val="23"/>
          <w:szCs w:val="23"/>
        </w:rPr>
      </w:pPr>
      <w:r>
        <w:rPr>
          <w:rFonts w:ascii="Proxima Nova" w:hAnsi="Proxima Nova"/>
          <w:b/>
          <w:bCs/>
          <w:color w:val="888888"/>
          <w:sz w:val="23"/>
          <w:szCs w:val="23"/>
        </w:rPr>
        <w:t>Uygulamalı Davranış Analizi Eğitimi </w:t>
      </w:r>
      <w:r>
        <w:rPr>
          <w:rFonts w:ascii="Proxima Nova" w:hAnsi="Proxima Nova"/>
          <w:color w:val="888888"/>
          <w:sz w:val="23"/>
          <w:szCs w:val="23"/>
        </w:rPr>
        <w:t xml:space="preserve">sürecinde dikkat edilmesi gereken pek çok husus bulunmaktadır. Değiştirilmesi hedeflenen davranışın detaylı bir şekilde incelenmesi gerekmektedir. Bireyin hayatının çok daha kolaylaşması için değiştirilmesi istenen “hedef </w:t>
      </w:r>
      <w:proofErr w:type="spellStart"/>
      <w:r>
        <w:rPr>
          <w:rFonts w:ascii="Proxima Nova" w:hAnsi="Proxima Nova"/>
          <w:color w:val="888888"/>
          <w:sz w:val="23"/>
          <w:szCs w:val="23"/>
        </w:rPr>
        <w:t>davranış”ın</w:t>
      </w:r>
      <w:proofErr w:type="spellEnd"/>
      <w:r>
        <w:rPr>
          <w:rFonts w:ascii="Proxima Nova" w:hAnsi="Proxima Nova"/>
          <w:color w:val="888888"/>
          <w:sz w:val="23"/>
          <w:szCs w:val="23"/>
        </w:rPr>
        <w:t xml:space="preserve"> detayları belirlendiği takdirde, yöntem kapsamında sıkıntılı bir sürece girilmesi engellenmiş olmaktadır. Bu nedenle bu yöntemi uygulayacak olan uzmanın dikkatli olması ve gerekli incelemeleri yaptığına emin olması gerekmektedir. Çeşitli adımlar ile birlikte değiştirilmesi istenen davranış ile ilgili veriler elde edilerek bu davranışın yöntem dahilinde değiştirilmesi olanaklı hale gelmektedir. Doğru uygulandığında oldukça başarılı bir yöntem olan Uygulamalı Davranış Analizi, kişinin çevresi ile olan uyum problemlerini gidermekte ve var olan sorunların minimum seviyeye inmesi sağlanmaktadır.</w:t>
      </w:r>
    </w:p>
    <w:p w14:paraId="1AA8962F" w14:textId="77777777" w:rsidR="00DD5404" w:rsidRDefault="00DD5404" w:rsidP="00DD5404">
      <w:pPr>
        <w:rPr>
          <w:rFonts w:ascii="Calibri" w:eastAsia="Times New Roman" w:hAnsi="Calibri"/>
        </w:rPr>
      </w:pPr>
    </w:p>
    <w:p w14:paraId="6194568B" w14:textId="77777777" w:rsidR="00DC62B5" w:rsidRDefault="00DC62B5"/>
    <w:sectPr w:rsidR="00DC62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roxima Nova">
    <w:altName w:val="Tahom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81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33466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04"/>
    <w:rsid w:val="00DC62B5"/>
    <w:rsid w:val="00DD54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32D6"/>
  <w15:chartTrackingRefBased/>
  <w15:docId w15:val="{13265B91-8AB9-4656-9160-0228669B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404"/>
    <w:pPr>
      <w:spacing w:after="0" w:line="240" w:lineRule="auto"/>
    </w:pPr>
    <w:rPr>
      <w:rFonts w:eastAsiaTheme="minorEastAsia"/>
      <w:lang w:eastAsia="tr-TR"/>
    </w:rPr>
  </w:style>
  <w:style w:type="paragraph" w:styleId="Balk2">
    <w:name w:val="heading 2"/>
    <w:basedOn w:val="Normal"/>
    <w:link w:val="Balk2Char"/>
    <w:uiPriority w:val="9"/>
    <w:semiHidden/>
    <w:unhideWhenUsed/>
    <w:qFormat/>
    <w:rsid w:val="00DD5404"/>
    <w:pPr>
      <w:spacing w:before="100" w:beforeAutospacing="1" w:after="100" w:afterAutospacing="1"/>
      <w:outlineLvl w:val="1"/>
    </w:pPr>
    <w:rPr>
      <w:rFonts w:ascii="Calibri" w:eastAsia="Times New Roman" w:hAnsi="Calibri" w:cs="Calibri"/>
      <w:b/>
      <w:bCs/>
      <w:sz w:val="36"/>
      <w:szCs w:val="36"/>
    </w:rPr>
  </w:style>
  <w:style w:type="paragraph" w:styleId="Balk3">
    <w:name w:val="heading 3"/>
    <w:basedOn w:val="Normal"/>
    <w:link w:val="Balk3Char"/>
    <w:uiPriority w:val="9"/>
    <w:semiHidden/>
    <w:unhideWhenUsed/>
    <w:qFormat/>
    <w:rsid w:val="00DD5404"/>
    <w:pPr>
      <w:spacing w:before="100" w:beforeAutospacing="1" w:after="100" w:afterAutospacing="1"/>
      <w:outlineLvl w:val="2"/>
    </w:pPr>
    <w:rPr>
      <w:rFonts w:ascii="Calibri" w:eastAsia="Times New Roman" w:hAnsi="Calibri" w:cs="Calibri"/>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DD5404"/>
    <w:rPr>
      <w:rFonts w:ascii="Calibri" w:eastAsia="Times New Roman" w:hAnsi="Calibri" w:cs="Calibri"/>
      <w:b/>
      <w:bCs/>
      <w:sz w:val="36"/>
      <w:szCs w:val="36"/>
      <w:lang w:eastAsia="tr-TR"/>
    </w:rPr>
  </w:style>
  <w:style w:type="character" w:customStyle="1" w:styleId="Balk3Char">
    <w:name w:val="Başlık 3 Char"/>
    <w:basedOn w:val="VarsaylanParagrafYazTipi"/>
    <w:link w:val="Balk3"/>
    <w:uiPriority w:val="9"/>
    <w:semiHidden/>
    <w:rsid w:val="00DD5404"/>
    <w:rPr>
      <w:rFonts w:ascii="Calibri" w:eastAsia="Times New Roman" w:hAnsi="Calibri" w:cs="Calibri"/>
      <w:b/>
      <w:bCs/>
      <w:sz w:val="27"/>
      <w:szCs w:val="27"/>
      <w:lang w:eastAsia="tr-TR"/>
    </w:rPr>
  </w:style>
  <w:style w:type="paragraph" w:styleId="NormalWeb">
    <w:name w:val="Normal (Web)"/>
    <w:basedOn w:val="Normal"/>
    <w:uiPriority w:val="99"/>
    <w:semiHidden/>
    <w:unhideWhenUsed/>
    <w:rsid w:val="00DD5404"/>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6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şenay tunalı</dc:creator>
  <cp:keywords/>
  <dc:description/>
  <cp:lastModifiedBy>şenay tunalı</cp:lastModifiedBy>
  <cp:revision>1</cp:revision>
  <dcterms:created xsi:type="dcterms:W3CDTF">2022-01-31T10:42:00Z</dcterms:created>
  <dcterms:modified xsi:type="dcterms:W3CDTF">2022-01-31T10:43:00Z</dcterms:modified>
</cp:coreProperties>
</file>